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37E" w:rsidRPr="002D4CDD" w:rsidRDefault="007B137E" w:rsidP="00BF7772">
      <w:pPr>
        <w:pStyle w:val="NormalWeb"/>
        <w:spacing w:after="0"/>
        <w:jc w:val="center"/>
        <w:rPr>
          <w:rFonts w:ascii="Tahoma" w:hAnsi="Tahoma" w:cs="Tahoma"/>
          <w:b/>
          <w:sz w:val="22"/>
          <w:szCs w:val="22"/>
          <w:lang w:eastAsia="en-US"/>
        </w:rPr>
      </w:pPr>
      <w:r w:rsidRPr="002D4CDD">
        <w:rPr>
          <w:rFonts w:ascii="Tahoma" w:hAnsi="Tahoma" w:cs="Tahoma"/>
          <w:b/>
          <w:sz w:val="22"/>
          <w:szCs w:val="22"/>
          <w:lang w:eastAsia="en-US"/>
        </w:rPr>
        <w:t xml:space="preserve">ΠΟΛΙΤΙΚΗ ΠΡΟΣΤΑΣΙΑΣ ΠΡΟΣΩΠΙΚΩΝ ΔΕΔΟΜΕΝΩΝ </w:t>
      </w:r>
    </w:p>
    <w:p w:rsidR="007B137E" w:rsidRPr="007B137E" w:rsidRDefault="007B137E" w:rsidP="00BF7772">
      <w:pPr>
        <w:spacing w:line="240" w:lineRule="auto"/>
        <w:jc w:val="both"/>
        <w:rPr>
          <w:rFonts w:ascii="Tahoma" w:hAnsi="Tahoma" w:cs="Tahoma"/>
          <w:b/>
        </w:rPr>
      </w:pPr>
      <w:r w:rsidRPr="007B137E">
        <w:rPr>
          <w:rFonts w:ascii="Tahoma" w:hAnsi="Tahoma" w:cs="Tahoma"/>
          <w:b/>
        </w:rPr>
        <w:t xml:space="preserve"> </w:t>
      </w:r>
    </w:p>
    <w:p w:rsidR="007B137E" w:rsidRPr="007B137E" w:rsidRDefault="007B137E" w:rsidP="00BF7772">
      <w:pPr>
        <w:spacing w:line="240" w:lineRule="auto"/>
        <w:jc w:val="both"/>
        <w:rPr>
          <w:rFonts w:ascii="Tahoma" w:hAnsi="Tahoma" w:cs="Tahoma"/>
          <w:b/>
        </w:rPr>
      </w:pPr>
      <w:r w:rsidRPr="007B137E">
        <w:rPr>
          <w:rFonts w:ascii="Tahoma" w:hAnsi="Tahoma" w:cs="Tahoma"/>
          <w:b/>
        </w:rPr>
        <w:t>1</w:t>
      </w:r>
      <w:r w:rsidR="00F34028">
        <w:rPr>
          <w:rFonts w:ascii="Tahoma" w:hAnsi="Tahoma" w:cs="Tahoma"/>
          <w:b/>
        </w:rPr>
        <w:t>.</w:t>
      </w:r>
      <w:r w:rsidRPr="007B137E">
        <w:rPr>
          <w:rFonts w:ascii="Tahoma" w:hAnsi="Tahoma" w:cs="Tahoma"/>
          <w:b/>
        </w:rPr>
        <w:t xml:space="preserve"> Ποιες κατηγορίες δεδομένων προσωπικού χαρακτήρα συλλέγουμε και για ποιο σκοπό ;</w:t>
      </w:r>
    </w:p>
    <w:p w:rsidR="007B137E" w:rsidRPr="00AA7577" w:rsidRDefault="007B137E" w:rsidP="00BF7772">
      <w:pPr>
        <w:spacing w:after="0" w:line="240" w:lineRule="auto"/>
        <w:jc w:val="both"/>
        <w:rPr>
          <w:rFonts w:ascii="Tahoma" w:hAnsi="Tahoma" w:cs="Tahoma"/>
          <w:b/>
        </w:rPr>
      </w:pPr>
      <w:r w:rsidRPr="007B137E">
        <w:rPr>
          <w:rFonts w:ascii="Tahoma" w:hAnsi="Tahoma" w:cs="Tahoma"/>
        </w:rPr>
        <w:t xml:space="preserve">Για την παροχή της υπηρεσίας </w:t>
      </w:r>
      <w:r w:rsidR="00397E3A">
        <w:rPr>
          <w:rFonts w:ascii="Tahoma" w:hAnsi="Tahoma" w:cs="Tahoma"/>
          <w:lang w:val="en-US"/>
        </w:rPr>
        <w:t>G</w:t>
      </w:r>
      <w:r w:rsidR="00397E3A" w:rsidRPr="00397E3A">
        <w:rPr>
          <w:rFonts w:ascii="Tahoma" w:hAnsi="Tahoma" w:cs="Tahoma"/>
        </w:rPr>
        <w:t>-</w:t>
      </w:r>
      <w:r w:rsidR="00397E3A">
        <w:rPr>
          <w:rFonts w:ascii="Tahoma" w:hAnsi="Tahoma" w:cs="Tahoma"/>
          <w:lang w:val="en-US"/>
        </w:rPr>
        <w:t>TATOO</w:t>
      </w:r>
      <w:r w:rsidRPr="007B137E">
        <w:rPr>
          <w:rFonts w:ascii="Tahoma" w:hAnsi="Tahoma" w:cs="Tahoma"/>
        </w:rPr>
        <w:t xml:space="preserve"> (εφ’ εξής </w:t>
      </w:r>
      <w:r w:rsidR="00397E3A">
        <w:rPr>
          <w:rFonts w:ascii="Tahoma" w:hAnsi="Tahoma" w:cs="Tahoma"/>
        </w:rPr>
        <w:t xml:space="preserve">η </w:t>
      </w:r>
      <w:r w:rsidRPr="007B137E">
        <w:rPr>
          <w:rFonts w:ascii="Tahoma" w:hAnsi="Tahoma" w:cs="Tahoma"/>
        </w:rPr>
        <w:t>Υπηρεσία), συλλέγουμε και επεξεργαζόμαστ</w:t>
      </w:r>
      <w:r w:rsidR="00AA7577">
        <w:rPr>
          <w:rFonts w:ascii="Tahoma" w:hAnsi="Tahoma" w:cs="Tahoma"/>
        </w:rPr>
        <w:t xml:space="preserve">ε τα προσωπικά σας στοιχεία, όπως όνομα και επώνυμο, στοιχεία επικοινωνίας σας, όπως το </w:t>
      </w:r>
      <w:r w:rsidR="00AA7577">
        <w:rPr>
          <w:rFonts w:ascii="Tahoma" w:hAnsi="Tahoma" w:cs="Tahoma"/>
          <w:lang w:val="en-US"/>
        </w:rPr>
        <w:t>email</w:t>
      </w:r>
      <w:r w:rsidR="00AA7577">
        <w:rPr>
          <w:rFonts w:ascii="Tahoma" w:hAnsi="Tahoma" w:cs="Tahoma"/>
        </w:rPr>
        <w:t xml:space="preserve"> που δηλώνεται κατά την διαδικασία εγγραφής, καθώς και τις φωτογραφίες σας, που εσείς επιλέγετε για την παροχή της υπηρεσίας </w:t>
      </w:r>
      <w:r w:rsidR="00AA7577">
        <w:rPr>
          <w:rFonts w:ascii="Tahoma" w:hAnsi="Tahoma" w:cs="Tahoma"/>
          <w:lang w:val="en-US"/>
        </w:rPr>
        <w:t>G</w:t>
      </w:r>
      <w:r w:rsidR="00AA7577" w:rsidRPr="00AA7577">
        <w:rPr>
          <w:rFonts w:ascii="Tahoma" w:hAnsi="Tahoma" w:cs="Tahoma"/>
        </w:rPr>
        <w:t xml:space="preserve">- </w:t>
      </w:r>
      <w:r w:rsidR="00AA7577">
        <w:rPr>
          <w:rFonts w:ascii="Tahoma" w:hAnsi="Tahoma" w:cs="Tahoma"/>
          <w:lang w:val="en-US"/>
        </w:rPr>
        <w:t>TATOO</w:t>
      </w:r>
      <w:r w:rsidR="00AA7577" w:rsidRPr="00AA7577">
        <w:rPr>
          <w:rFonts w:ascii="Tahoma" w:hAnsi="Tahoma" w:cs="Tahoma"/>
        </w:rPr>
        <w:t>.</w:t>
      </w:r>
    </w:p>
    <w:p w:rsidR="007B137E" w:rsidRPr="007B137E" w:rsidRDefault="007B137E" w:rsidP="00BF7772">
      <w:pPr>
        <w:pStyle w:val="NormalWeb"/>
        <w:spacing w:after="0"/>
        <w:jc w:val="both"/>
        <w:rPr>
          <w:rFonts w:ascii="Tahoma" w:hAnsi="Tahoma" w:cs="Tahoma"/>
          <w:sz w:val="22"/>
          <w:szCs w:val="22"/>
        </w:rPr>
      </w:pPr>
      <w:r w:rsidRPr="007B137E">
        <w:rPr>
          <w:rFonts w:ascii="Tahoma" w:hAnsi="Tahoma" w:cs="Tahoma"/>
          <w:b/>
          <w:sz w:val="22"/>
          <w:szCs w:val="22"/>
        </w:rPr>
        <w:t>2</w:t>
      </w:r>
      <w:r w:rsidR="00F34028">
        <w:rPr>
          <w:rFonts w:ascii="Tahoma" w:hAnsi="Tahoma" w:cs="Tahoma"/>
          <w:b/>
          <w:sz w:val="22"/>
          <w:szCs w:val="22"/>
        </w:rPr>
        <w:t>.</w:t>
      </w:r>
      <w:r w:rsidRPr="007B137E">
        <w:rPr>
          <w:rFonts w:ascii="Tahoma" w:hAnsi="Tahoma" w:cs="Tahoma"/>
          <w:b/>
          <w:sz w:val="22"/>
          <w:szCs w:val="22"/>
        </w:rPr>
        <w:t xml:space="preserve"> Ποιο είναι το χρονικό διάστημα που διατηρούμε τα προσωπικά σας δεδομένα ;</w:t>
      </w:r>
      <w:r w:rsidR="00397E3A">
        <w:rPr>
          <w:rFonts w:ascii="Tahoma" w:hAnsi="Tahoma" w:cs="Tahoma"/>
          <w:sz w:val="22"/>
          <w:szCs w:val="22"/>
        </w:rPr>
        <w:t xml:space="preserve"> </w:t>
      </w:r>
    </w:p>
    <w:p w:rsidR="00AA7577" w:rsidRPr="007B137E" w:rsidRDefault="00AA7577" w:rsidP="00BF777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el-GR"/>
        </w:rPr>
      </w:pPr>
      <w:r w:rsidRPr="007B137E">
        <w:rPr>
          <w:rFonts w:ascii="Tahoma" w:eastAsia="Times New Roman" w:hAnsi="Tahoma" w:cs="Tahoma"/>
          <w:lang w:eastAsia="el-GR"/>
        </w:rPr>
        <w:t>Μετά την παροχή της Υπηρεσίας G-TATTOO στον πελάτη η ΓΕΡΜΑΝΟΣ ΑΒΕΕ καταστρέφει τα αρχεία, έγγραφα ή άλλα μέσα αποθήκευσης προσωπικών δεδομένων του πελάτη (πχ. αρχεία με φωτογραφίες ή άλλα έγγραφα) σύμφωνα με τα οριζόμενα στην υπ’ αριθ. 1/2005 Οδηγία της Αρχής Προστασίας Δεδομένων Προσωπικού Χαρακτήρα σχετικά με την ασφαλή καταστροφή προσωπικών δεδομένων μετά το πέρας της περιόδου που απαιτείται για την πραγματοποίηση του σκοπού επεξεργασίας.</w:t>
      </w:r>
    </w:p>
    <w:p w:rsidR="007B137E" w:rsidRPr="007B137E" w:rsidRDefault="007B137E" w:rsidP="00BF7772">
      <w:pPr>
        <w:pStyle w:val="NormalWeb"/>
        <w:spacing w:after="0"/>
        <w:jc w:val="both"/>
        <w:rPr>
          <w:rFonts w:ascii="Tahoma" w:hAnsi="Tahoma" w:cs="Tahoma"/>
          <w:sz w:val="22"/>
          <w:szCs w:val="22"/>
        </w:rPr>
      </w:pPr>
    </w:p>
    <w:p w:rsidR="007B137E" w:rsidRPr="007B137E" w:rsidRDefault="007B137E" w:rsidP="00BF7772">
      <w:pPr>
        <w:spacing w:line="240" w:lineRule="auto"/>
        <w:jc w:val="both"/>
        <w:rPr>
          <w:rFonts w:ascii="Tahoma" w:hAnsi="Tahoma" w:cs="Tahoma"/>
          <w:b/>
        </w:rPr>
      </w:pPr>
      <w:r w:rsidRPr="007B137E">
        <w:rPr>
          <w:rFonts w:ascii="Tahoma" w:hAnsi="Tahoma" w:cs="Tahoma"/>
          <w:b/>
        </w:rPr>
        <w:t>3</w:t>
      </w:r>
      <w:r w:rsidR="00F34028">
        <w:rPr>
          <w:rFonts w:ascii="Tahoma" w:hAnsi="Tahoma" w:cs="Tahoma"/>
          <w:b/>
        </w:rPr>
        <w:t>.</w:t>
      </w:r>
      <w:r w:rsidRPr="007B137E">
        <w:rPr>
          <w:rFonts w:ascii="Tahoma" w:hAnsi="Tahoma" w:cs="Tahoma"/>
          <w:b/>
        </w:rPr>
        <w:t xml:space="preserve"> Η </w:t>
      </w:r>
      <w:r w:rsidR="00AA7577">
        <w:rPr>
          <w:rFonts w:ascii="Tahoma" w:hAnsi="Tahoma" w:cs="Tahoma"/>
          <w:b/>
        </w:rPr>
        <w:t>ΓΕΡΜΑΝΟΣ</w:t>
      </w:r>
      <w:r w:rsidRPr="007B137E">
        <w:rPr>
          <w:rFonts w:ascii="Tahoma" w:hAnsi="Tahoma" w:cs="Tahoma"/>
          <w:b/>
        </w:rPr>
        <w:t xml:space="preserve"> θα επεξεργαστεί τα προσωπικά σας δεδομένα και για άλλους σκοπούς;</w:t>
      </w:r>
    </w:p>
    <w:p w:rsidR="00F34028" w:rsidRPr="00F34028" w:rsidRDefault="007B137E" w:rsidP="00BF7772">
      <w:pPr>
        <w:spacing w:before="100" w:beforeAutospacing="1" w:after="100" w:afterAutospacing="1" w:line="240" w:lineRule="auto"/>
        <w:jc w:val="both"/>
        <w:rPr>
          <w:rFonts w:ascii="Tahoma" w:hAnsi="Tahoma" w:cs="Tahoma"/>
        </w:rPr>
      </w:pPr>
      <w:r w:rsidRPr="007B137E">
        <w:rPr>
          <w:rFonts w:ascii="Tahoma" w:hAnsi="Tahoma" w:cs="Tahoma"/>
        </w:rPr>
        <w:t xml:space="preserve">Η </w:t>
      </w:r>
      <w:r w:rsidR="00AA7577">
        <w:rPr>
          <w:rFonts w:ascii="Tahoma" w:hAnsi="Tahoma" w:cs="Tahoma"/>
        </w:rPr>
        <w:t>ΓΕΡΜΑΝΟΣ</w:t>
      </w:r>
      <w:r w:rsidRPr="007B137E">
        <w:rPr>
          <w:rFonts w:ascii="Tahoma" w:hAnsi="Tahoma" w:cs="Tahoma"/>
        </w:rPr>
        <w:t xml:space="preserve"> δεν θα επεξεργαστεί τα προσωπικά σας δεδομένα για άλλους σκοπούς πέρα από αυτούς που αναφέρονται παραπάνω. Σε περίπτωση που η </w:t>
      </w:r>
      <w:r w:rsidR="00AA7577">
        <w:rPr>
          <w:rFonts w:ascii="Tahoma" w:hAnsi="Tahoma" w:cs="Tahoma"/>
        </w:rPr>
        <w:t>ΓΕΡΜΑΝΟΣ</w:t>
      </w:r>
      <w:r w:rsidRPr="007B137E">
        <w:rPr>
          <w:rFonts w:ascii="Tahoma" w:hAnsi="Tahoma" w:cs="Tahoma"/>
        </w:rPr>
        <w:t xml:space="preserve"> επιθυμεί να χρησιμοποιήσει τα προσωπικά σας στοιχεία για άλλους σκοπούς, θα το κάνει μόνον αφού σας ενημερώσει σχετικά και λάβει τη σαφή συγκατάθεσή σας.</w:t>
      </w:r>
      <w:r w:rsidR="00AA7577">
        <w:rPr>
          <w:rFonts w:ascii="Tahoma" w:hAnsi="Tahoma" w:cs="Tahoma"/>
        </w:rPr>
        <w:t xml:space="preserve"> </w:t>
      </w:r>
      <w:r w:rsidR="00AA7577" w:rsidRPr="006336FB">
        <w:rPr>
          <w:rFonts w:ascii="Tahoma" w:hAnsi="Tahoma" w:cs="Tahoma"/>
        </w:rPr>
        <w:t>Ενδέχεται, βέβαια, να χρησιμοποιήσει τ</w:t>
      </w:r>
      <w:r w:rsidR="00F34028" w:rsidRPr="006336FB">
        <w:rPr>
          <w:rFonts w:ascii="Tahoma" w:hAnsi="Tahoma" w:cs="Tahoma"/>
        </w:rPr>
        <w:t xml:space="preserve">ο </w:t>
      </w:r>
      <w:r w:rsidR="00F34028" w:rsidRPr="006336FB">
        <w:rPr>
          <w:rFonts w:ascii="Tahoma" w:hAnsi="Tahoma" w:cs="Tahoma"/>
          <w:lang w:val="en-US"/>
        </w:rPr>
        <w:t>email</w:t>
      </w:r>
      <w:r w:rsidR="00F34028" w:rsidRPr="006336FB">
        <w:rPr>
          <w:rFonts w:ascii="Tahoma" w:hAnsi="Tahoma" w:cs="Tahoma"/>
        </w:rPr>
        <w:t xml:space="preserve"> σας για την αποστολή ενημερωτικών newsletters, τα οποία περιέχουν τεχνολογικά νέα, πληροφορίες για προϊόντα, υπηρεσίες και προσφορές της ΓΕΡΜΑΝΟΣ σύμφωνα με το άρθρο</w:t>
      </w:r>
      <w:r w:rsidR="006336FB" w:rsidRPr="006336FB">
        <w:rPr>
          <w:rFonts w:ascii="Tahoma" w:hAnsi="Tahoma" w:cs="Tahoma"/>
        </w:rPr>
        <w:t xml:space="preserve"> 7 </w:t>
      </w:r>
      <w:r w:rsidR="00F34028" w:rsidRPr="006336FB">
        <w:rPr>
          <w:rFonts w:ascii="Tahoma" w:hAnsi="Tahoma" w:cs="Tahoma"/>
        </w:rPr>
        <w:t>των Γενικών Όρων.</w:t>
      </w:r>
    </w:p>
    <w:p w:rsidR="007B137E" w:rsidRPr="00F34028" w:rsidRDefault="007B137E" w:rsidP="00BF7772">
      <w:pPr>
        <w:pStyle w:val="NormalWeb"/>
        <w:spacing w:after="0"/>
        <w:jc w:val="both"/>
        <w:rPr>
          <w:rFonts w:ascii="Tahoma" w:hAnsi="Tahoma" w:cs="Tahoma"/>
          <w:sz w:val="22"/>
          <w:szCs w:val="22"/>
          <w:lang w:eastAsia="en-US"/>
        </w:rPr>
      </w:pPr>
    </w:p>
    <w:p w:rsidR="007B137E" w:rsidRDefault="007B137E" w:rsidP="00BF7772">
      <w:pPr>
        <w:spacing w:line="240" w:lineRule="auto"/>
        <w:jc w:val="both"/>
        <w:rPr>
          <w:rFonts w:ascii="Tahoma" w:hAnsi="Tahoma" w:cs="Tahoma"/>
          <w:b/>
        </w:rPr>
      </w:pPr>
      <w:r w:rsidRPr="007B137E">
        <w:rPr>
          <w:rFonts w:ascii="Tahoma" w:hAnsi="Tahoma" w:cs="Tahoma"/>
          <w:b/>
        </w:rPr>
        <w:t>4</w:t>
      </w:r>
      <w:r w:rsidR="00F34028">
        <w:rPr>
          <w:rFonts w:ascii="Tahoma" w:hAnsi="Tahoma" w:cs="Tahoma"/>
          <w:b/>
        </w:rPr>
        <w:t>.</w:t>
      </w:r>
      <w:r w:rsidRPr="007B137E">
        <w:rPr>
          <w:rFonts w:ascii="Tahoma" w:hAnsi="Tahoma" w:cs="Tahoma"/>
          <w:b/>
        </w:rPr>
        <w:t xml:space="preserve"> Ποιοι είναι οι συνεργάτες της </w:t>
      </w:r>
      <w:r w:rsidRPr="007B137E">
        <w:rPr>
          <w:rFonts w:ascii="Tahoma" w:hAnsi="Tahoma" w:cs="Tahoma"/>
          <w:b/>
          <w:lang w:val="en-US"/>
        </w:rPr>
        <w:t>COSMOTE</w:t>
      </w:r>
      <w:r w:rsidRPr="007B137E">
        <w:rPr>
          <w:rFonts w:ascii="Tahoma" w:hAnsi="Tahoma" w:cs="Tahoma"/>
          <w:b/>
        </w:rPr>
        <w:t xml:space="preserve"> για την παροχή και υποστήριξη της υπηρεσίας και σε ποια προσωπικά δεδομένα και πληροφορίες ενδέχεται να αποκτήσουν πρόσβαση ;</w:t>
      </w:r>
    </w:p>
    <w:p w:rsidR="00BF7772" w:rsidRPr="007B137E" w:rsidRDefault="00BF7772" w:rsidP="00BF7772">
      <w:pPr>
        <w:spacing w:line="240" w:lineRule="auto"/>
        <w:jc w:val="both"/>
        <w:rPr>
          <w:rFonts w:ascii="Tahoma" w:hAnsi="Tahoma" w:cs="Tahoma"/>
          <w:b/>
        </w:rPr>
      </w:pPr>
    </w:p>
    <w:p w:rsidR="007B137E" w:rsidRPr="007B137E" w:rsidRDefault="007B137E" w:rsidP="00BF7772">
      <w:pPr>
        <w:pStyle w:val="CommentText"/>
        <w:jc w:val="both"/>
        <w:rPr>
          <w:rFonts w:ascii="Tahoma" w:hAnsi="Tahoma" w:cs="Tahoma"/>
          <w:sz w:val="22"/>
          <w:szCs w:val="22"/>
        </w:rPr>
      </w:pPr>
      <w:r w:rsidRPr="007B137E">
        <w:rPr>
          <w:rFonts w:ascii="Tahoma" w:hAnsi="Tahoma" w:cs="Tahoma"/>
          <w:sz w:val="22"/>
          <w:szCs w:val="22"/>
        </w:rPr>
        <w:t xml:space="preserve">Για την παροχή και υποστήριξη της υπηρεσίας </w:t>
      </w:r>
      <w:r w:rsidR="003E71AD">
        <w:rPr>
          <w:rFonts w:ascii="Tahoma" w:hAnsi="Tahoma" w:cs="Tahoma"/>
          <w:sz w:val="22"/>
          <w:szCs w:val="22"/>
        </w:rPr>
        <w:t xml:space="preserve">η </w:t>
      </w:r>
      <w:r w:rsidR="003E71AD">
        <w:rPr>
          <w:rFonts w:ascii="Tahoma" w:hAnsi="Tahoma" w:cs="Tahoma"/>
          <w:sz w:val="22"/>
          <w:szCs w:val="22"/>
          <w:lang w:val="bg-BG"/>
        </w:rPr>
        <w:t>ГЕРМА</w:t>
      </w:r>
      <w:r w:rsidR="003E71AD">
        <w:rPr>
          <w:rFonts w:ascii="Tahoma" w:hAnsi="Tahoma" w:cs="Tahoma"/>
          <w:sz w:val="22"/>
          <w:szCs w:val="22"/>
        </w:rPr>
        <w:t>ΝΟΣ</w:t>
      </w:r>
      <w:r w:rsidR="003E71AD">
        <w:rPr>
          <w:rFonts w:ascii="Tahoma" w:hAnsi="Tahoma" w:cs="Tahoma"/>
          <w:sz w:val="22"/>
          <w:szCs w:val="22"/>
          <w:lang w:val="bg-BG"/>
        </w:rPr>
        <w:t xml:space="preserve"> </w:t>
      </w:r>
      <w:r w:rsidR="003E71AD">
        <w:rPr>
          <w:rFonts w:ascii="Tahoma" w:hAnsi="Tahoma" w:cs="Tahoma"/>
          <w:sz w:val="22"/>
          <w:szCs w:val="22"/>
        </w:rPr>
        <w:t xml:space="preserve">συνεργάζεται </w:t>
      </w:r>
      <w:r w:rsidR="003E71AD" w:rsidRPr="007B137E">
        <w:rPr>
          <w:rFonts w:ascii="Tahoma" w:hAnsi="Tahoma" w:cs="Tahoma"/>
          <w:sz w:val="22"/>
          <w:szCs w:val="22"/>
        </w:rPr>
        <w:t xml:space="preserve">με </w:t>
      </w:r>
      <w:proofErr w:type="spellStart"/>
      <w:r w:rsidR="003E71AD">
        <w:rPr>
          <w:rFonts w:ascii="Tahoma" w:hAnsi="Tahoma" w:cs="Tahoma"/>
          <w:sz w:val="22"/>
          <w:szCs w:val="22"/>
        </w:rPr>
        <w:t>με</w:t>
      </w:r>
      <w:proofErr w:type="spellEnd"/>
      <w:r w:rsidR="003E71AD">
        <w:rPr>
          <w:rFonts w:ascii="Tahoma" w:hAnsi="Tahoma" w:cs="Tahoma"/>
          <w:sz w:val="22"/>
          <w:szCs w:val="22"/>
        </w:rPr>
        <w:t xml:space="preserve"> </w:t>
      </w:r>
      <w:r w:rsidR="003E71AD" w:rsidRPr="007B137E">
        <w:rPr>
          <w:rFonts w:ascii="Tahoma" w:hAnsi="Tahoma" w:cs="Tahoma"/>
          <w:sz w:val="22"/>
          <w:szCs w:val="22"/>
        </w:rPr>
        <w:t xml:space="preserve">την επωνυμία «ΔΗΜΗΤΡΑΚΟΥΛΑΚΟΣ ΒΑΣΙΛΗΣ ΕΚΤΥΠΩΤΙΚΗ ΜΟΝΟΠΡΟΣΩΠΗ ΙΚΕ» και τον διακριτικό τίτλο «ΔΩΔΕΚΑ ΕΚΤΥΠΩΤΙΚΗ», η οποία εδρεύει στην Αθήνα Αττικής, οδός </w:t>
      </w:r>
      <w:proofErr w:type="spellStart"/>
      <w:r w:rsidR="003E71AD" w:rsidRPr="007B137E">
        <w:rPr>
          <w:rFonts w:ascii="Tahoma" w:hAnsi="Tahoma" w:cs="Tahoma"/>
          <w:sz w:val="22"/>
          <w:szCs w:val="22"/>
        </w:rPr>
        <w:t>Ζηνοδώρου</w:t>
      </w:r>
      <w:proofErr w:type="spellEnd"/>
      <w:r w:rsidR="003E71AD" w:rsidRPr="007B137E">
        <w:rPr>
          <w:rFonts w:ascii="Tahoma" w:hAnsi="Tahoma" w:cs="Tahoma"/>
          <w:sz w:val="22"/>
          <w:szCs w:val="22"/>
        </w:rPr>
        <w:t xml:space="preserve"> 15Α, με ΑΦΜ 800591669, Δ.Ο.Υ. Α΄ Αθήνας (εφεξής</w:t>
      </w:r>
      <w:r w:rsidR="002D4CDD">
        <w:rPr>
          <w:rFonts w:ascii="Tahoma" w:hAnsi="Tahoma" w:cs="Tahoma"/>
          <w:sz w:val="22"/>
          <w:szCs w:val="22"/>
        </w:rPr>
        <w:t xml:space="preserve"> </w:t>
      </w:r>
      <w:r w:rsidR="003E71AD" w:rsidRPr="007B137E">
        <w:rPr>
          <w:rFonts w:ascii="Tahoma" w:hAnsi="Tahoma" w:cs="Tahoma"/>
          <w:sz w:val="22"/>
          <w:szCs w:val="22"/>
        </w:rPr>
        <w:t>«Δ</w:t>
      </w:r>
      <w:r w:rsidR="003E71AD">
        <w:rPr>
          <w:rFonts w:ascii="Tahoma" w:hAnsi="Tahoma" w:cs="Tahoma"/>
          <w:sz w:val="22"/>
          <w:szCs w:val="22"/>
        </w:rPr>
        <w:t xml:space="preserve">ΩΔΕΚΑ ΕΚΤΥΠΩΤΙΚΗ»), η οποία αποκτά πρόσβαση στα προσωπικά σας </w:t>
      </w:r>
      <w:r w:rsidR="00BF7772">
        <w:rPr>
          <w:rFonts w:ascii="Tahoma" w:hAnsi="Tahoma" w:cs="Tahoma"/>
          <w:sz w:val="22"/>
          <w:szCs w:val="22"/>
        </w:rPr>
        <w:t>δεδομένα που αναφέρονται στο άρθρο 1 της παρούσας.</w:t>
      </w:r>
    </w:p>
    <w:p w:rsidR="007B137E" w:rsidRPr="007B137E" w:rsidRDefault="007B137E" w:rsidP="00BF7772">
      <w:pPr>
        <w:spacing w:line="240" w:lineRule="auto"/>
        <w:jc w:val="both"/>
        <w:rPr>
          <w:rFonts w:ascii="Tahoma" w:hAnsi="Tahoma" w:cs="Tahoma"/>
          <w:b/>
        </w:rPr>
      </w:pPr>
      <w:r w:rsidRPr="007B137E">
        <w:rPr>
          <w:rFonts w:ascii="Tahoma" w:hAnsi="Tahoma" w:cs="Tahoma"/>
          <w:b/>
        </w:rPr>
        <w:lastRenderedPageBreak/>
        <w:t>5</w:t>
      </w:r>
      <w:r w:rsidR="00F34028">
        <w:rPr>
          <w:rFonts w:ascii="Tahoma" w:hAnsi="Tahoma" w:cs="Tahoma"/>
          <w:b/>
        </w:rPr>
        <w:t>.</w:t>
      </w:r>
      <w:r w:rsidRPr="007B137E">
        <w:rPr>
          <w:rFonts w:ascii="Tahoma" w:hAnsi="Tahoma" w:cs="Tahoma"/>
          <w:b/>
        </w:rPr>
        <w:t xml:space="preserve"> Ποια είναι τα δικαιώματα σας ως χρήστη της Υπηρεσίας, σχετικά με την επεξεργασία των προσωπικών σας δεδομένων;</w:t>
      </w:r>
    </w:p>
    <w:p w:rsidR="007B137E" w:rsidRPr="007B137E" w:rsidRDefault="007B137E" w:rsidP="00BF7772">
      <w:pPr>
        <w:spacing w:line="240" w:lineRule="auto"/>
        <w:jc w:val="both"/>
        <w:rPr>
          <w:rFonts w:ascii="Tahoma" w:hAnsi="Tahoma" w:cs="Tahoma"/>
        </w:rPr>
      </w:pPr>
      <w:r w:rsidRPr="007B137E">
        <w:rPr>
          <w:rFonts w:ascii="Tahoma" w:hAnsi="Tahoma" w:cs="Tahoma"/>
        </w:rPr>
        <w:t xml:space="preserve">Έχετε το δικαίωμα υποβολής αιτήματος στην </w:t>
      </w:r>
      <w:r w:rsidR="003E71AD">
        <w:rPr>
          <w:rFonts w:ascii="Tahoma" w:hAnsi="Tahoma" w:cs="Tahoma"/>
        </w:rPr>
        <w:t>ΓΕΡΜΑΝΟΣ</w:t>
      </w:r>
      <w:r w:rsidRPr="007B137E">
        <w:rPr>
          <w:rFonts w:ascii="Tahoma" w:hAnsi="Tahoma" w:cs="Tahoma"/>
        </w:rPr>
        <w:t xml:space="preserve"> για:</w:t>
      </w:r>
    </w:p>
    <w:p w:rsidR="007B137E" w:rsidRPr="007B137E" w:rsidRDefault="007B137E" w:rsidP="00BF7772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ahoma" w:hAnsi="Tahoma" w:cs="Tahoma"/>
        </w:rPr>
      </w:pPr>
      <w:r w:rsidRPr="007B137E">
        <w:rPr>
          <w:rFonts w:ascii="Tahoma" w:hAnsi="Tahoma" w:cs="Tahoma"/>
        </w:rPr>
        <w:t>Πρόσβαση και διόρθωση των προσωπικών σας δεδομένων σε περίπτωση επεξεργασίας ανακριβών δεδομένων που σας αφορούν.</w:t>
      </w:r>
    </w:p>
    <w:p w:rsidR="007B137E" w:rsidRPr="007B137E" w:rsidRDefault="007B137E" w:rsidP="00BF7772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ahoma" w:hAnsi="Tahoma" w:cs="Tahoma"/>
        </w:rPr>
      </w:pPr>
      <w:r w:rsidRPr="007B137E">
        <w:rPr>
          <w:rFonts w:ascii="Tahoma" w:hAnsi="Tahoma" w:cs="Tahoma"/>
        </w:rPr>
        <w:t>Διαγραφή των προσωπικών σας δεδομένων σε περίπτωση που αυτά δεν είναι πλέον απαραίτητα για την παροχή της Υπηρεσίας.</w:t>
      </w:r>
    </w:p>
    <w:p w:rsidR="007B137E" w:rsidRPr="007B137E" w:rsidRDefault="007B137E" w:rsidP="00BF7772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ahoma" w:hAnsi="Tahoma" w:cs="Tahoma"/>
        </w:rPr>
      </w:pPr>
      <w:r w:rsidRPr="007B137E">
        <w:rPr>
          <w:rFonts w:ascii="Tahoma" w:hAnsi="Tahoma" w:cs="Tahoma"/>
        </w:rPr>
        <w:t>Περιορισμό της επεξεργασίας των δεδομένων σας.</w:t>
      </w:r>
    </w:p>
    <w:p w:rsidR="007B137E" w:rsidRDefault="007B137E" w:rsidP="00BF7772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ahoma" w:hAnsi="Tahoma" w:cs="Tahoma"/>
        </w:rPr>
      </w:pPr>
      <w:r w:rsidRPr="007B137E">
        <w:rPr>
          <w:rFonts w:ascii="Tahoma" w:hAnsi="Tahoma" w:cs="Tahoma"/>
        </w:rPr>
        <w:t>Εναντίωση στην επεξεργασία των δεδομένων σας.</w:t>
      </w:r>
    </w:p>
    <w:p w:rsidR="003E71AD" w:rsidRPr="003E71AD" w:rsidRDefault="003E71AD" w:rsidP="00BF7772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Μετά την έναρξη ισχύος του νέου Κανονισμού για την Προστασία των Προσωπικών Δεδομένων (ΕΕ 2016/679) μπορείτε επιπλέον των ανωτέρω να αποστείλετε αίτημα στην ΓΕΡΜΑΝΟΣ </w:t>
      </w:r>
      <w:r w:rsidR="002D4CDD">
        <w:rPr>
          <w:rFonts w:ascii="Tahoma" w:hAnsi="Tahoma" w:cs="Tahoma"/>
        </w:rPr>
        <w:t xml:space="preserve">και </w:t>
      </w:r>
      <w:r>
        <w:rPr>
          <w:rFonts w:ascii="Tahoma" w:hAnsi="Tahoma" w:cs="Tahoma"/>
        </w:rPr>
        <w:t>για:</w:t>
      </w:r>
    </w:p>
    <w:p w:rsidR="007B137E" w:rsidRPr="007B137E" w:rsidRDefault="007B137E" w:rsidP="00BF7772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ahoma" w:hAnsi="Tahoma" w:cs="Tahoma"/>
        </w:rPr>
      </w:pPr>
      <w:r w:rsidRPr="007B137E">
        <w:rPr>
          <w:rFonts w:ascii="Tahoma" w:hAnsi="Tahoma" w:cs="Tahoma"/>
        </w:rPr>
        <w:t xml:space="preserve">Φορητότητα των δεδομένων σας σε άλλον υπεύθυνο επεξεργασίας, </w:t>
      </w:r>
      <w:proofErr w:type="spellStart"/>
      <w:r w:rsidRPr="007B137E">
        <w:rPr>
          <w:rFonts w:ascii="Tahoma" w:hAnsi="Tahoma" w:cs="Tahoma"/>
        </w:rPr>
        <w:t>δλδ</w:t>
      </w:r>
      <w:proofErr w:type="spellEnd"/>
      <w:r w:rsidRPr="007B137E">
        <w:rPr>
          <w:rFonts w:ascii="Tahoma" w:hAnsi="Tahoma" w:cs="Tahoma"/>
        </w:rPr>
        <w:t xml:space="preserve"> το δικαίωμά σας να λάβετε τα δεδομένα σας σε κατάλληλο </w:t>
      </w:r>
      <w:proofErr w:type="spellStart"/>
      <w:r w:rsidRPr="007B137E">
        <w:rPr>
          <w:rFonts w:ascii="Tahoma" w:hAnsi="Tahoma" w:cs="Tahoma"/>
        </w:rPr>
        <w:t>μορφότυπο</w:t>
      </w:r>
      <w:proofErr w:type="spellEnd"/>
      <w:r w:rsidRPr="007B137E">
        <w:rPr>
          <w:rFonts w:ascii="Tahoma" w:hAnsi="Tahoma" w:cs="Tahoma"/>
        </w:rPr>
        <w:t>, ώστε να είναι εφικτή τεχνικά η διαβίβασή τους σε άλλον υπεύθυνο επεξεργασίας.</w:t>
      </w:r>
    </w:p>
    <w:p w:rsidR="007B137E" w:rsidRPr="007B137E" w:rsidRDefault="007B137E" w:rsidP="00BF7772">
      <w:pPr>
        <w:pStyle w:val="ListParagraph"/>
        <w:spacing w:line="240" w:lineRule="auto"/>
        <w:ind w:left="0"/>
        <w:jc w:val="both"/>
        <w:rPr>
          <w:rFonts w:ascii="Tahoma" w:hAnsi="Tahoma" w:cs="Tahoma"/>
        </w:rPr>
      </w:pPr>
    </w:p>
    <w:p w:rsidR="007B137E" w:rsidRPr="007B137E" w:rsidRDefault="007B137E" w:rsidP="00BF7772">
      <w:pPr>
        <w:pStyle w:val="ListParagraph"/>
        <w:spacing w:line="240" w:lineRule="auto"/>
        <w:ind w:left="0"/>
        <w:jc w:val="both"/>
        <w:rPr>
          <w:rFonts w:ascii="Tahoma" w:hAnsi="Tahoma" w:cs="Tahoma"/>
        </w:rPr>
      </w:pPr>
      <w:r w:rsidRPr="007B137E">
        <w:rPr>
          <w:rFonts w:ascii="Tahoma" w:hAnsi="Tahoma" w:cs="Tahoma"/>
        </w:rPr>
        <w:t>Επιπλέον, διατηρείτε το δικαίωμα  υποβολής έγγραφης καταγγελίας στην αρμόδια εποπτική αρχή αναφορικά με την προστασία των προσωπικών δεδομένων, δηλαδή στην Αρχή Προστασίας Δεδομένων Προσωπικού Χαρακτήρα Λ. Κηφισίας 1-3, Τ.Κ. 115 23, Αθήνα+30 210 6475600, email επικοινωνίας contact@dpa.gr).</w:t>
      </w:r>
    </w:p>
    <w:p w:rsidR="007B137E" w:rsidRPr="007B137E" w:rsidRDefault="007B137E" w:rsidP="00BF7772">
      <w:pPr>
        <w:pStyle w:val="NormalWeb"/>
        <w:spacing w:after="0"/>
        <w:jc w:val="both"/>
        <w:rPr>
          <w:rFonts w:ascii="Tahoma" w:hAnsi="Tahoma" w:cs="Tahoma"/>
          <w:b/>
          <w:sz w:val="22"/>
          <w:szCs w:val="22"/>
        </w:rPr>
      </w:pPr>
      <w:r w:rsidRPr="007B137E">
        <w:rPr>
          <w:rFonts w:ascii="Tahoma" w:hAnsi="Tahoma" w:cs="Tahoma"/>
          <w:sz w:val="22"/>
          <w:szCs w:val="22"/>
        </w:rPr>
        <w:t xml:space="preserve"> </w:t>
      </w:r>
    </w:p>
    <w:p w:rsidR="007B137E" w:rsidRPr="007B137E" w:rsidRDefault="007B137E" w:rsidP="00BF7772">
      <w:pPr>
        <w:pStyle w:val="NormalWeb"/>
        <w:spacing w:after="0"/>
        <w:jc w:val="both"/>
        <w:rPr>
          <w:rFonts w:ascii="Tahoma" w:hAnsi="Tahoma" w:cs="Tahoma"/>
          <w:b/>
          <w:sz w:val="22"/>
          <w:szCs w:val="22"/>
        </w:rPr>
      </w:pPr>
      <w:r w:rsidRPr="007B137E">
        <w:rPr>
          <w:rFonts w:ascii="Tahoma" w:hAnsi="Tahoma" w:cs="Tahoma"/>
          <w:b/>
          <w:sz w:val="22"/>
          <w:szCs w:val="22"/>
        </w:rPr>
        <w:t>6</w:t>
      </w:r>
      <w:r w:rsidR="00F34028">
        <w:rPr>
          <w:rFonts w:ascii="Tahoma" w:hAnsi="Tahoma" w:cs="Tahoma"/>
          <w:b/>
          <w:sz w:val="22"/>
          <w:szCs w:val="22"/>
        </w:rPr>
        <w:t>.</w:t>
      </w:r>
      <w:r w:rsidRPr="007B137E">
        <w:rPr>
          <w:rFonts w:ascii="Tahoma" w:hAnsi="Tahoma" w:cs="Tahoma"/>
          <w:b/>
          <w:sz w:val="22"/>
          <w:szCs w:val="22"/>
        </w:rPr>
        <w:t xml:space="preserve"> Ποια είναι η ταυτότητα του υπευθύνου επεξεργασίας δεδομένων προσωπικού χαρακτήρα;</w:t>
      </w:r>
    </w:p>
    <w:p w:rsidR="007B137E" w:rsidRPr="007B137E" w:rsidRDefault="007B137E" w:rsidP="00BF7772">
      <w:pPr>
        <w:spacing w:after="0" w:line="240" w:lineRule="auto"/>
        <w:jc w:val="both"/>
        <w:rPr>
          <w:rFonts w:ascii="Tahoma" w:hAnsi="Tahoma" w:cs="Tahoma"/>
        </w:rPr>
      </w:pPr>
    </w:p>
    <w:p w:rsidR="007B137E" w:rsidRDefault="00B26B78" w:rsidP="00BF7772">
      <w:pPr>
        <w:spacing w:line="240" w:lineRule="auto"/>
        <w:jc w:val="both"/>
        <w:rPr>
          <w:rFonts w:ascii="Tahoma" w:eastAsiaTheme="minorEastAsia" w:hAnsi="Tahoma" w:cs="Tahoma"/>
          <w:lang w:eastAsia="zh-TW"/>
        </w:rPr>
      </w:pPr>
      <w:r w:rsidRPr="00B26B78">
        <w:rPr>
          <w:rFonts w:ascii="Tahoma" w:eastAsiaTheme="minorEastAsia" w:hAnsi="Tahoma" w:cs="Tahoma"/>
          <w:lang w:eastAsia="zh-TW"/>
        </w:rPr>
        <w:t>Υπεύθυνος επεξεργασίας δεδομένων προσωπικού χαρακτήρα είναι η εταιρεία</w:t>
      </w:r>
      <w:r w:rsidRPr="00B26B78">
        <w:rPr>
          <w:rFonts w:ascii="Tahoma" w:eastAsiaTheme="minorEastAsia" w:hAnsi="Tahoma" w:cs="Tahoma"/>
          <w:lang w:eastAsia="zh-TW"/>
        </w:rPr>
        <w:br/>
        <w:t>«ΓΕΡΜΑΝΟΣ ΑΝΩΝΥΜΗ ΒΙΟΜΗΧΑΝΙΚΗ ΚΑΙ ΕΜΠΟΡΙΚΗ ΕΤΑΙΡΕΙΑ ΗΛΕΚΤΡΟΝΙΚΟΥ -</w:t>
      </w:r>
      <w:r w:rsidRPr="00B26B78">
        <w:rPr>
          <w:rFonts w:ascii="Tahoma" w:eastAsiaTheme="minorEastAsia" w:hAnsi="Tahoma" w:cs="Tahoma"/>
          <w:lang w:eastAsia="zh-TW"/>
        </w:rPr>
        <w:br/>
        <w:t>ΤΗΛΕΠΙΚΟΙΝΩΝΙΑΚΟΥ ΥΛΙΚΟΥ ΚΑΙ ΠΑΡΟΧΗΣ ΥΠΗΡΕΣΙΩΝ ΤΗΛΕΠΙΚΟΙΝΩΝΙΑΣ» με τον</w:t>
      </w:r>
      <w:r w:rsidRPr="00B26B78">
        <w:rPr>
          <w:rFonts w:ascii="Tahoma" w:eastAsiaTheme="minorEastAsia" w:hAnsi="Tahoma" w:cs="Tahoma"/>
          <w:lang w:eastAsia="zh-TW"/>
        </w:rPr>
        <w:t xml:space="preserve"> </w:t>
      </w:r>
      <w:r w:rsidRPr="00B26B78">
        <w:rPr>
          <w:rFonts w:ascii="Tahoma" w:eastAsiaTheme="minorEastAsia" w:hAnsi="Tahoma" w:cs="Tahoma"/>
          <w:lang w:eastAsia="zh-TW"/>
        </w:rPr>
        <w:t>διακριτικό τίτλο ΓΕΡΜΑΝΟΣ ΑΒΕΕ (εφεξής ΓΕΡΜΑΝΟΣ) που εδρεύει στο Μαρούσι (Λ.</w:t>
      </w:r>
      <w:r w:rsidRPr="00B26B78">
        <w:rPr>
          <w:rFonts w:ascii="Tahoma" w:eastAsiaTheme="minorEastAsia" w:hAnsi="Tahoma" w:cs="Tahoma"/>
          <w:lang w:eastAsia="zh-TW"/>
        </w:rPr>
        <w:t xml:space="preserve"> </w:t>
      </w:r>
      <w:r w:rsidRPr="00B26B78">
        <w:rPr>
          <w:rFonts w:ascii="Tahoma" w:eastAsiaTheme="minorEastAsia" w:hAnsi="Tahoma" w:cs="Tahoma"/>
          <w:lang w:eastAsia="zh-TW"/>
        </w:rPr>
        <w:t>ΚΗΦΙΣΙΑΣ 99 ΜΑΡΟΥΣΙ. ΤΚ 15124)».</w:t>
      </w:r>
    </w:p>
    <w:p w:rsidR="007B137E" w:rsidRPr="007B137E" w:rsidRDefault="007B137E" w:rsidP="00BF7772">
      <w:pPr>
        <w:spacing w:after="0" w:line="240" w:lineRule="auto"/>
        <w:jc w:val="both"/>
        <w:rPr>
          <w:rFonts w:ascii="Tahoma" w:hAnsi="Tahoma" w:cs="Tahoma"/>
          <w:b/>
        </w:rPr>
      </w:pPr>
    </w:p>
    <w:p w:rsidR="007B137E" w:rsidRPr="007B137E" w:rsidRDefault="007B137E" w:rsidP="00BF7772">
      <w:pPr>
        <w:spacing w:after="0" w:line="240" w:lineRule="auto"/>
        <w:jc w:val="both"/>
        <w:rPr>
          <w:rFonts w:ascii="Tahoma" w:hAnsi="Tahoma" w:cs="Tahoma"/>
          <w:b/>
        </w:rPr>
      </w:pPr>
      <w:r w:rsidRPr="007B137E">
        <w:rPr>
          <w:rFonts w:ascii="Tahoma" w:hAnsi="Tahoma" w:cs="Tahoma"/>
          <w:b/>
        </w:rPr>
        <w:t>7</w:t>
      </w:r>
      <w:r w:rsidR="00F34028">
        <w:rPr>
          <w:rFonts w:ascii="Tahoma" w:hAnsi="Tahoma" w:cs="Tahoma"/>
          <w:b/>
        </w:rPr>
        <w:t xml:space="preserve">. </w:t>
      </w:r>
      <w:r w:rsidRPr="007B137E">
        <w:rPr>
          <w:rFonts w:ascii="Tahoma" w:hAnsi="Tahoma" w:cs="Tahoma"/>
          <w:b/>
        </w:rPr>
        <w:t>Με ποιον μπορείτε να επικοινωνείτε για θέματα που αφορούν την προστασία των προσωπικών σας δεδομένων;</w:t>
      </w:r>
    </w:p>
    <w:p w:rsidR="007B137E" w:rsidRPr="007B137E" w:rsidRDefault="007B137E" w:rsidP="00BF7772">
      <w:pPr>
        <w:pStyle w:val="Body"/>
        <w:spacing w:after="0" w:line="240" w:lineRule="auto"/>
        <w:jc w:val="both"/>
        <w:rPr>
          <w:rFonts w:ascii="Tahoma" w:hAnsi="Tahoma" w:cs="Tahoma"/>
        </w:rPr>
      </w:pPr>
    </w:p>
    <w:p w:rsidR="000C62E4" w:rsidRPr="00654B0A" w:rsidRDefault="00654B0A" w:rsidP="00BF7772">
      <w:pPr>
        <w:spacing w:before="100" w:beforeAutospacing="1" w:after="100" w:afterAutospacing="1" w:line="240" w:lineRule="auto"/>
        <w:jc w:val="both"/>
        <w:rPr>
          <w:rFonts w:ascii="Tahoma" w:eastAsiaTheme="minorEastAsia" w:hAnsi="Tahoma" w:cs="Tahoma"/>
          <w:lang w:eastAsia="zh-TW"/>
        </w:rPr>
      </w:pPr>
      <w:r w:rsidRPr="00654B0A">
        <w:rPr>
          <w:rFonts w:ascii="Tahoma" w:eastAsiaTheme="minorEastAsia" w:hAnsi="Tahoma" w:cs="Tahoma"/>
          <w:lang w:eastAsia="zh-TW"/>
        </w:rPr>
        <w:t>Για οποιαδήποτε απορία σας σχετικά με την επεξεργασία των προσωπικών σας</w:t>
      </w:r>
      <w:r w:rsidRPr="00654B0A">
        <w:rPr>
          <w:rFonts w:ascii="Tahoma" w:eastAsiaTheme="minorEastAsia" w:hAnsi="Tahoma" w:cs="Tahoma"/>
          <w:lang w:eastAsia="zh-TW"/>
        </w:rPr>
        <w:br/>
        <w:t>δεδομένων μπορείτε να αποστείλετε σχετική επιστολή στο E-</w:t>
      </w:r>
      <w:proofErr w:type="spellStart"/>
      <w:r w:rsidRPr="00654B0A">
        <w:rPr>
          <w:rFonts w:ascii="Tahoma" w:eastAsiaTheme="minorEastAsia" w:hAnsi="Tahoma" w:cs="Tahoma"/>
          <w:lang w:eastAsia="zh-TW"/>
        </w:rPr>
        <w:t>mail</w:t>
      </w:r>
      <w:proofErr w:type="spellEnd"/>
      <w:r w:rsidRPr="00654B0A">
        <w:rPr>
          <w:rFonts w:ascii="Tahoma" w:eastAsiaTheme="minorEastAsia" w:hAnsi="Tahoma" w:cs="Tahoma"/>
          <w:lang w:eastAsia="zh-TW"/>
        </w:rPr>
        <w:t>:</w:t>
      </w:r>
      <w:r w:rsidRPr="00654B0A">
        <w:rPr>
          <w:rFonts w:ascii="Tahoma" w:eastAsiaTheme="minorEastAsia" w:hAnsi="Tahoma" w:cs="Tahoma"/>
          <w:lang w:eastAsia="zh-TW"/>
        </w:rPr>
        <w:br/>
        <w:t>&lt;mailto:</w:t>
      </w:r>
      <w:hyperlink r:id="rId5" w:history="1">
        <w:r w:rsidRPr="00654B0A">
          <w:rPr>
            <w:rFonts w:ascii="Tahoma" w:eastAsiaTheme="minorEastAsia" w:hAnsi="Tahoma" w:cs="Tahoma"/>
            <w:lang w:eastAsia="zh-TW"/>
          </w:rPr>
          <w:t>support@gtattoo.gr&gt;</w:t>
        </w:r>
      </w:hyperlink>
      <w:bookmarkStart w:id="0" w:name="_GoBack"/>
      <w:bookmarkEnd w:id="0"/>
      <w:r w:rsidRPr="00654B0A">
        <w:rPr>
          <w:rFonts w:ascii="Tahoma" w:eastAsiaTheme="minorEastAsia" w:hAnsi="Tahoma" w:cs="Tahoma"/>
          <w:lang w:eastAsia="zh-TW"/>
        </w:rPr>
        <w:t xml:space="preserve"> </w:t>
      </w:r>
      <w:hyperlink r:id="rId6" w:history="1">
        <w:r w:rsidRPr="00654B0A">
          <w:rPr>
            <w:rFonts w:ascii="Tahoma" w:eastAsiaTheme="minorEastAsia" w:hAnsi="Tahoma" w:cs="Tahoma"/>
            <w:lang w:eastAsia="zh-TW"/>
          </w:rPr>
          <w:t>support@gtattoo.gr</w:t>
        </w:r>
      </w:hyperlink>
      <w:r w:rsidRPr="00654B0A">
        <w:rPr>
          <w:rFonts w:ascii="Tahoma" w:eastAsiaTheme="minorEastAsia" w:hAnsi="Tahoma" w:cs="Tahoma"/>
          <w:lang w:eastAsia="zh-TW"/>
        </w:rPr>
        <w:t xml:space="preserve"> ή στην </w:t>
      </w:r>
      <w:proofErr w:type="spellStart"/>
      <w:r w:rsidRPr="00654B0A">
        <w:rPr>
          <w:rFonts w:ascii="Tahoma" w:eastAsiaTheme="minorEastAsia" w:hAnsi="Tahoma" w:cs="Tahoma"/>
          <w:lang w:eastAsia="zh-TW"/>
        </w:rPr>
        <w:t>ταχυδρ</w:t>
      </w:r>
      <w:proofErr w:type="spellEnd"/>
      <w:r w:rsidRPr="00654B0A">
        <w:rPr>
          <w:rFonts w:ascii="Tahoma" w:eastAsiaTheme="minorEastAsia" w:hAnsi="Tahoma" w:cs="Tahoma"/>
          <w:lang w:eastAsia="zh-TW"/>
        </w:rPr>
        <w:t>. δ/</w:t>
      </w:r>
      <w:proofErr w:type="spellStart"/>
      <w:r w:rsidRPr="00654B0A">
        <w:rPr>
          <w:rFonts w:ascii="Tahoma" w:eastAsiaTheme="minorEastAsia" w:hAnsi="Tahoma" w:cs="Tahoma"/>
          <w:lang w:eastAsia="zh-TW"/>
        </w:rPr>
        <w:t>νση</w:t>
      </w:r>
      <w:proofErr w:type="spellEnd"/>
      <w:r w:rsidRPr="00654B0A">
        <w:rPr>
          <w:rFonts w:ascii="Tahoma" w:eastAsiaTheme="minorEastAsia" w:hAnsi="Tahoma" w:cs="Tahoma"/>
          <w:lang w:eastAsia="zh-TW"/>
        </w:rPr>
        <w:t xml:space="preserve"> ΓΕΡΜΑΝΟΣ</w:t>
      </w:r>
      <w:r w:rsidRPr="00654B0A">
        <w:rPr>
          <w:rFonts w:ascii="Tahoma" w:eastAsiaTheme="minorEastAsia" w:hAnsi="Tahoma" w:cs="Tahoma"/>
          <w:lang w:eastAsia="zh-TW"/>
        </w:rPr>
        <w:br/>
        <w:t xml:space="preserve">ΑΒΕΕ, 2η Πύλη </w:t>
      </w:r>
      <w:proofErr w:type="spellStart"/>
      <w:r w:rsidRPr="00654B0A">
        <w:rPr>
          <w:rFonts w:ascii="Tahoma" w:eastAsiaTheme="minorEastAsia" w:hAnsi="Tahoma" w:cs="Tahoma"/>
          <w:lang w:eastAsia="zh-TW"/>
        </w:rPr>
        <w:t>Service</w:t>
      </w:r>
      <w:proofErr w:type="spellEnd"/>
      <w:r w:rsidRPr="00654B0A">
        <w:rPr>
          <w:rFonts w:ascii="Tahoma" w:eastAsiaTheme="minorEastAsia" w:hAnsi="Tahoma" w:cs="Tahoma"/>
          <w:lang w:eastAsia="zh-TW"/>
        </w:rPr>
        <w:t xml:space="preserve"> Center, Λεωφόρος Πάρνηθας 308 Πάρνηθα, Αχαρνές 136 79</w:t>
      </w:r>
      <w:r w:rsidRPr="00654B0A">
        <w:rPr>
          <w:rFonts w:ascii="Tahoma" w:eastAsiaTheme="minorEastAsia" w:hAnsi="Tahoma" w:cs="Tahoma"/>
          <w:lang w:eastAsia="zh-TW"/>
        </w:rPr>
        <w:br/>
        <w:t>(</w:t>
      </w:r>
      <w:proofErr w:type="spellStart"/>
      <w:r w:rsidRPr="00654B0A">
        <w:rPr>
          <w:rFonts w:ascii="Tahoma" w:eastAsiaTheme="minorEastAsia" w:hAnsi="Tahoma" w:cs="Tahoma"/>
          <w:lang w:eastAsia="zh-TW"/>
        </w:rPr>
        <w:t>Τηλ</w:t>
      </w:r>
      <w:proofErr w:type="spellEnd"/>
      <w:r w:rsidRPr="00654B0A">
        <w:rPr>
          <w:rFonts w:ascii="Tahoma" w:eastAsiaTheme="minorEastAsia" w:hAnsi="Tahoma" w:cs="Tahoma"/>
          <w:lang w:eastAsia="zh-TW"/>
        </w:rPr>
        <w:t xml:space="preserve">: 210 6372911 - 12 - 18, </w:t>
      </w:r>
      <w:proofErr w:type="spellStart"/>
      <w:r w:rsidRPr="00654B0A">
        <w:rPr>
          <w:rFonts w:ascii="Tahoma" w:eastAsiaTheme="minorEastAsia" w:hAnsi="Tahoma" w:cs="Tahoma"/>
          <w:lang w:eastAsia="zh-TW"/>
        </w:rPr>
        <w:t>Fax</w:t>
      </w:r>
      <w:proofErr w:type="spellEnd"/>
      <w:r w:rsidRPr="00654B0A">
        <w:rPr>
          <w:rFonts w:ascii="Tahoma" w:eastAsiaTheme="minorEastAsia" w:hAnsi="Tahoma" w:cs="Tahoma"/>
          <w:lang w:eastAsia="zh-TW"/>
        </w:rPr>
        <w:t>: 201 6218913)</w:t>
      </w:r>
    </w:p>
    <w:p w:rsidR="007B137E" w:rsidRPr="007B137E" w:rsidRDefault="007B137E" w:rsidP="00BF7772">
      <w:pPr>
        <w:pStyle w:val="NormalWeb"/>
        <w:spacing w:after="0"/>
        <w:jc w:val="both"/>
        <w:rPr>
          <w:rFonts w:ascii="Tahoma" w:hAnsi="Tahoma" w:cs="Tahoma"/>
          <w:b/>
          <w:sz w:val="22"/>
          <w:szCs w:val="22"/>
        </w:rPr>
      </w:pPr>
      <w:r w:rsidRPr="007B137E">
        <w:rPr>
          <w:rFonts w:ascii="Tahoma" w:hAnsi="Tahoma" w:cs="Tahoma"/>
          <w:b/>
          <w:sz w:val="22"/>
          <w:szCs w:val="22"/>
        </w:rPr>
        <w:t>8</w:t>
      </w:r>
      <w:r w:rsidR="00F34028">
        <w:rPr>
          <w:rFonts w:ascii="Tahoma" w:hAnsi="Tahoma" w:cs="Tahoma"/>
          <w:b/>
          <w:sz w:val="22"/>
          <w:szCs w:val="22"/>
        </w:rPr>
        <w:t>.</w:t>
      </w:r>
      <w:r w:rsidRPr="007B137E">
        <w:rPr>
          <w:rFonts w:ascii="Tahoma" w:hAnsi="Tahoma" w:cs="Tahoma"/>
          <w:b/>
          <w:sz w:val="22"/>
          <w:szCs w:val="22"/>
        </w:rPr>
        <w:t xml:space="preserve"> Τι είδους μέτρα εφαρμόζονται για την προστασία των προσωπικών σας δεδομένων;</w:t>
      </w:r>
    </w:p>
    <w:p w:rsidR="007B137E" w:rsidRPr="007B137E" w:rsidRDefault="007B137E" w:rsidP="00BF7772">
      <w:pPr>
        <w:pStyle w:val="NormalWeb"/>
        <w:jc w:val="both"/>
        <w:rPr>
          <w:rFonts w:ascii="Tahoma" w:hAnsi="Tahoma" w:cs="Tahoma"/>
          <w:sz w:val="22"/>
          <w:szCs w:val="22"/>
        </w:rPr>
      </w:pPr>
      <w:r w:rsidRPr="007B137E">
        <w:rPr>
          <w:rFonts w:ascii="Tahoma" w:hAnsi="Tahoma" w:cs="Tahoma"/>
          <w:sz w:val="22"/>
          <w:szCs w:val="22"/>
          <w:lang w:val="en-US"/>
        </w:rPr>
        <w:t>H</w:t>
      </w:r>
      <w:r w:rsidRPr="007B137E">
        <w:rPr>
          <w:rFonts w:ascii="Tahoma" w:hAnsi="Tahoma" w:cs="Tahoma"/>
          <w:sz w:val="22"/>
          <w:szCs w:val="22"/>
        </w:rPr>
        <w:t xml:space="preserve"> </w:t>
      </w:r>
      <w:r w:rsidR="003E71AD">
        <w:rPr>
          <w:rFonts w:ascii="Tahoma" w:hAnsi="Tahoma" w:cs="Tahoma"/>
          <w:sz w:val="22"/>
          <w:szCs w:val="22"/>
        </w:rPr>
        <w:t>ΓΕΡΜΑΝΟΣ</w:t>
      </w:r>
      <w:r w:rsidRPr="007B137E">
        <w:rPr>
          <w:rFonts w:ascii="Tahoma" w:hAnsi="Tahoma" w:cs="Tahoma"/>
          <w:sz w:val="22"/>
          <w:szCs w:val="22"/>
        </w:rPr>
        <w:t xml:space="preserve"> λαμβάνει κατάλληλα οργανωτικά και τεχνικά μέτρα για την ασφάλεια των δεδομένων και την προστασία τους από τυχαία ή αθέμιτη καταστροφή, τυχαία </w:t>
      </w:r>
      <w:r w:rsidRPr="007B137E">
        <w:rPr>
          <w:rFonts w:ascii="Tahoma" w:hAnsi="Tahoma" w:cs="Tahoma"/>
          <w:sz w:val="22"/>
          <w:szCs w:val="22"/>
        </w:rPr>
        <w:lastRenderedPageBreak/>
        <w:t>απώλεια, αλλοίωση, απαγορευμένη διάδοση ή πρόσβαση και κάθε άλλη μορφή αθέμιτης επεξεργασίας.</w:t>
      </w:r>
    </w:p>
    <w:p w:rsidR="007B137E" w:rsidRPr="007B137E" w:rsidRDefault="007B137E" w:rsidP="00BF7772">
      <w:pPr>
        <w:pStyle w:val="NormalWeb"/>
        <w:jc w:val="both"/>
        <w:rPr>
          <w:rFonts w:ascii="Tahoma" w:hAnsi="Tahoma" w:cs="Tahoma"/>
          <w:sz w:val="22"/>
          <w:szCs w:val="22"/>
        </w:rPr>
      </w:pPr>
    </w:p>
    <w:p w:rsidR="007B137E" w:rsidRPr="007B137E" w:rsidRDefault="007B137E" w:rsidP="00BF7772">
      <w:pPr>
        <w:pStyle w:val="NormalWeb"/>
        <w:jc w:val="both"/>
        <w:rPr>
          <w:rFonts w:ascii="Tahoma" w:hAnsi="Tahoma" w:cs="Tahoma"/>
          <w:sz w:val="22"/>
          <w:szCs w:val="22"/>
        </w:rPr>
      </w:pPr>
      <w:r w:rsidRPr="007B137E">
        <w:rPr>
          <w:rFonts w:ascii="Tahoma" w:hAnsi="Tahoma" w:cs="Tahoma"/>
          <w:sz w:val="22"/>
          <w:szCs w:val="22"/>
        </w:rPr>
        <w:t>Ενδεικτικά αναφέρονται ορισμένα από τα μέτρα που εφαρμόζονται:</w:t>
      </w:r>
    </w:p>
    <w:p w:rsidR="007B137E" w:rsidRPr="007B137E" w:rsidRDefault="007B137E" w:rsidP="00BF7772">
      <w:pPr>
        <w:pStyle w:val="NormalWeb"/>
        <w:numPr>
          <w:ilvl w:val="0"/>
          <w:numId w:val="3"/>
        </w:numPr>
        <w:ind w:left="0" w:firstLine="0"/>
        <w:jc w:val="both"/>
        <w:rPr>
          <w:rFonts w:ascii="Tahoma" w:hAnsi="Tahoma" w:cs="Tahoma"/>
          <w:sz w:val="22"/>
          <w:szCs w:val="22"/>
        </w:rPr>
      </w:pPr>
      <w:r w:rsidRPr="007B137E">
        <w:rPr>
          <w:rFonts w:ascii="Tahoma" w:hAnsi="Tahoma" w:cs="Tahoma"/>
          <w:sz w:val="22"/>
          <w:szCs w:val="22"/>
        </w:rPr>
        <w:t xml:space="preserve">Μηχανισμοί </w:t>
      </w:r>
      <w:proofErr w:type="spellStart"/>
      <w:r w:rsidRPr="007B137E">
        <w:rPr>
          <w:rFonts w:ascii="Tahoma" w:hAnsi="Tahoma" w:cs="Tahoma"/>
          <w:sz w:val="22"/>
          <w:szCs w:val="22"/>
        </w:rPr>
        <w:t>αυθεντικοποίησης</w:t>
      </w:r>
      <w:proofErr w:type="spellEnd"/>
      <w:r w:rsidRPr="007B137E">
        <w:rPr>
          <w:rFonts w:ascii="Tahoma" w:hAnsi="Tahoma" w:cs="Tahoma"/>
          <w:sz w:val="22"/>
          <w:szCs w:val="22"/>
        </w:rPr>
        <w:t xml:space="preserve"> και πρόσβασης στα συστήματα που επεξεργάζονται προσωπικά δεδομένα</w:t>
      </w:r>
    </w:p>
    <w:p w:rsidR="007B137E" w:rsidRPr="007B137E" w:rsidRDefault="007B137E" w:rsidP="00BF7772">
      <w:pPr>
        <w:pStyle w:val="NormalWeb"/>
        <w:numPr>
          <w:ilvl w:val="0"/>
          <w:numId w:val="3"/>
        </w:numPr>
        <w:ind w:left="0" w:firstLine="0"/>
        <w:jc w:val="both"/>
        <w:rPr>
          <w:rFonts w:ascii="Tahoma" w:hAnsi="Tahoma" w:cs="Tahoma"/>
          <w:sz w:val="22"/>
          <w:szCs w:val="22"/>
        </w:rPr>
      </w:pPr>
      <w:r w:rsidRPr="007B137E">
        <w:rPr>
          <w:rFonts w:ascii="Tahoma" w:hAnsi="Tahoma" w:cs="Tahoma"/>
          <w:sz w:val="22"/>
          <w:szCs w:val="22"/>
        </w:rPr>
        <w:t>Κρυπτογράφηση των προσωπικών δεδομένων</w:t>
      </w:r>
    </w:p>
    <w:p w:rsidR="007B137E" w:rsidRPr="007B137E" w:rsidRDefault="007B137E" w:rsidP="00BF7772">
      <w:pPr>
        <w:pStyle w:val="NormalWeb"/>
        <w:numPr>
          <w:ilvl w:val="0"/>
          <w:numId w:val="3"/>
        </w:numPr>
        <w:ind w:left="0" w:firstLine="0"/>
        <w:jc w:val="both"/>
        <w:rPr>
          <w:rFonts w:ascii="Tahoma" w:hAnsi="Tahoma" w:cs="Tahoma"/>
          <w:sz w:val="22"/>
          <w:szCs w:val="22"/>
        </w:rPr>
      </w:pPr>
      <w:r w:rsidRPr="007B137E">
        <w:rPr>
          <w:rFonts w:ascii="Tahoma" w:hAnsi="Tahoma" w:cs="Tahoma"/>
          <w:sz w:val="22"/>
          <w:szCs w:val="22"/>
        </w:rPr>
        <w:t>Περιορισμός πρόσβασης στα προσωπικά δεδομένα με βάση της αρχής αναγκαιότητας της γνώσης (“</w:t>
      </w:r>
      <w:r w:rsidRPr="007B137E">
        <w:rPr>
          <w:rFonts w:ascii="Tahoma" w:hAnsi="Tahoma" w:cs="Tahoma"/>
          <w:sz w:val="22"/>
          <w:szCs w:val="22"/>
          <w:lang w:val="en-US"/>
        </w:rPr>
        <w:t>need</w:t>
      </w:r>
      <w:r w:rsidRPr="007B137E">
        <w:rPr>
          <w:rFonts w:ascii="Tahoma" w:hAnsi="Tahoma" w:cs="Tahoma"/>
          <w:sz w:val="22"/>
          <w:szCs w:val="22"/>
        </w:rPr>
        <w:t xml:space="preserve"> </w:t>
      </w:r>
      <w:r w:rsidRPr="007B137E">
        <w:rPr>
          <w:rFonts w:ascii="Tahoma" w:hAnsi="Tahoma" w:cs="Tahoma"/>
          <w:sz w:val="22"/>
          <w:szCs w:val="22"/>
          <w:lang w:val="en-US"/>
        </w:rPr>
        <w:t>to</w:t>
      </w:r>
      <w:r w:rsidRPr="007B137E">
        <w:rPr>
          <w:rFonts w:ascii="Tahoma" w:hAnsi="Tahoma" w:cs="Tahoma"/>
          <w:sz w:val="22"/>
          <w:szCs w:val="22"/>
        </w:rPr>
        <w:t xml:space="preserve"> </w:t>
      </w:r>
      <w:r w:rsidRPr="007B137E">
        <w:rPr>
          <w:rFonts w:ascii="Tahoma" w:hAnsi="Tahoma" w:cs="Tahoma"/>
          <w:sz w:val="22"/>
          <w:szCs w:val="22"/>
          <w:lang w:val="en-US"/>
        </w:rPr>
        <w:t>know</w:t>
      </w:r>
      <w:r w:rsidRPr="007B137E">
        <w:rPr>
          <w:rFonts w:ascii="Tahoma" w:hAnsi="Tahoma" w:cs="Tahoma"/>
          <w:sz w:val="22"/>
          <w:szCs w:val="22"/>
        </w:rPr>
        <w:t>”)</w:t>
      </w:r>
    </w:p>
    <w:p w:rsidR="007B137E" w:rsidRPr="007B137E" w:rsidRDefault="007B137E" w:rsidP="00BF7772">
      <w:pPr>
        <w:pStyle w:val="NormalWeb"/>
        <w:numPr>
          <w:ilvl w:val="0"/>
          <w:numId w:val="3"/>
        </w:numPr>
        <w:ind w:left="0" w:firstLine="0"/>
        <w:jc w:val="both"/>
        <w:rPr>
          <w:rFonts w:ascii="Tahoma" w:hAnsi="Tahoma" w:cs="Tahoma"/>
          <w:sz w:val="22"/>
          <w:szCs w:val="22"/>
        </w:rPr>
      </w:pPr>
      <w:r w:rsidRPr="007B137E">
        <w:rPr>
          <w:rFonts w:ascii="Tahoma" w:hAnsi="Tahoma" w:cs="Tahoma"/>
          <w:sz w:val="22"/>
          <w:szCs w:val="22"/>
        </w:rPr>
        <w:t>Καταγραφή και έλεγχος των προσβάσεων στα δεδομένα προσωπικού χαρακτήρα</w:t>
      </w:r>
    </w:p>
    <w:p w:rsidR="007B137E" w:rsidRPr="007B137E" w:rsidRDefault="007B137E" w:rsidP="00BF7772">
      <w:pPr>
        <w:pStyle w:val="NormalWeb"/>
        <w:numPr>
          <w:ilvl w:val="0"/>
          <w:numId w:val="3"/>
        </w:numPr>
        <w:ind w:left="0" w:firstLine="0"/>
        <w:jc w:val="both"/>
        <w:rPr>
          <w:rFonts w:ascii="Tahoma" w:hAnsi="Tahoma" w:cs="Tahoma"/>
          <w:sz w:val="22"/>
          <w:szCs w:val="22"/>
        </w:rPr>
      </w:pPr>
      <w:r w:rsidRPr="007B137E">
        <w:rPr>
          <w:rFonts w:ascii="Tahoma" w:hAnsi="Tahoma" w:cs="Tahoma"/>
          <w:sz w:val="22"/>
          <w:szCs w:val="22"/>
        </w:rPr>
        <w:t>Υλοποίηση συστήματος αποτροπής διαρροής δεδομένων (</w:t>
      </w:r>
      <w:r w:rsidRPr="007B137E">
        <w:rPr>
          <w:rFonts w:ascii="Tahoma" w:hAnsi="Tahoma" w:cs="Tahoma"/>
          <w:sz w:val="22"/>
          <w:szCs w:val="22"/>
          <w:lang w:val="en-US"/>
        </w:rPr>
        <w:t>data</w:t>
      </w:r>
      <w:r w:rsidRPr="007B137E">
        <w:rPr>
          <w:rFonts w:ascii="Tahoma" w:hAnsi="Tahoma" w:cs="Tahoma"/>
          <w:sz w:val="22"/>
          <w:szCs w:val="22"/>
        </w:rPr>
        <w:t xml:space="preserve"> </w:t>
      </w:r>
      <w:r w:rsidRPr="007B137E">
        <w:rPr>
          <w:rFonts w:ascii="Tahoma" w:hAnsi="Tahoma" w:cs="Tahoma"/>
          <w:sz w:val="22"/>
          <w:szCs w:val="22"/>
          <w:lang w:val="en-US"/>
        </w:rPr>
        <w:t>leakage</w:t>
      </w:r>
      <w:r w:rsidRPr="007B137E">
        <w:rPr>
          <w:rFonts w:ascii="Tahoma" w:hAnsi="Tahoma" w:cs="Tahoma"/>
          <w:sz w:val="22"/>
          <w:szCs w:val="22"/>
        </w:rPr>
        <w:t xml:space="preserve"> </w:t>
      </w:r>
      <w:r w:rsidRPr="007B137E">
        <w:rPr>
          <w:rFonts w:ascii="Tahoma" w:hAnsi="Tahoma" w:cs="Tahoma"/>
          <w:sz w:val="22"/>
          <w:szCs w:val="22"/>
          <w:lang w:val="en-US"/>
        </w:rPr>
        <w:t>prevention</w:t>
      </w:r>
      <w:r w:rsidRPr="007B137E">
        <w:rPr>
          <w:rFonts w:ascii="Tahoma" w:hAnsi="Tahoma" w:cs="Tahoma"/>
          <w:sz w:val="22"/>
          <w:szCs w:val="22"/>
        </w:rPr>
        <w:t xml:space="preserve"> </w:t>
      </w:r>
      <w:r w:rsidRPr="007B137E">
        <w:rPr>
          <w:rFonts w:ascii="Tahoma" w:hAnsi="Tahoma" w:cs="Tahoma"/>
          <w:sz w:val="22"/>
          <w:szCs w:val="22"/>
          <w:lang w:val="en-US"/>
        </w:rPr>
        <w:t>system</w:t>
      </w:r>
      <w:r w:rsidRPr="007B137E">
        <w:rPr>
          <w:rFonts w:ascii="Tahoma" w:hAnsi="Tahoma" w:cs="Tahoma"/>
          <w:sz w:val="22"/>
          <w:szCs w:val="22"/>
        </w:rPr>
        <w:t>).</w:t>
      </w:r>
    </w:p>
    <w:p w:rsidR="007B137E" w:rsidRPr="007B137E" w:rsidRDefault="007B137E" w:rsidP="00BF7772">
      <w:pPr>
        <w:pStyle w:val="NormalWeb"/>
        <w:spacing w:after="0"/>
        <w:jc w:val="both"/>
        <w:rPr>
          <w:rFonts w:ascii="Tahoma" w:eastAsiaTheme="minorEastAsia" w:hAnsi="Tahoma" w:cs="Tahoma"/>
          <w:b/>
          <w:sz w:val="22"/>
          <w:szCs w:val="22"/>
          <w:lang w:eastAsia="zh-TW"/>
        </w:rPr>
      </w:pPr>
    </w:p>
    <w:p w:rsidR="007B137E" w:rsidRPr="007B137E" w:rsidRDefault="00F34028" w:rsidP="00BF7772">
      <w:pPr>
        <w:pStyle w:val="NormalWeb"/>
        <w:spacing w:after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eastAsiaTheme="minorEastAsia" w:hAnsi="Tahoma" w:cs="Tahoma"/>
          <w:b/>
          <w:sz w:val="22"/>
          <w:szCs w:val="22"/>
          <w:lang w:eastAsia="zh-TW"/>
        </w:rPr>
        <w:t xml:space="preserve"> </w:t>
      </w:r>
    </w:p>
    <w:p w:rsidR="007B137E" w:rsidRPr="007B137E" w:rsidRDefault="003E71AD" w:rsidP="00BF7772">
      <w:pPr>
        <w:pStyle w:val="NormalWeb"/>
        <w:spacing w:after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7B137E" w:rsidRPr="007B137E" w:rsidRDefault="003E71AD" w:rsidP="00BF7772">
      <w:pPr>
        <w:pStyle w:val="NormalWeb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7B137E" w:rsidRPr="007B137E" w:rsidRDefault="007B137E" w:rsidP="00BF777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el-GR"/>
        </w:rPr>
      </w:pPr>
    </w:p>
    <w:p w:rsidR="007B137E" w:rsidRPr="007B137E" w:rsidRDefault="007B137E" w:rsidP="00BF777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el-GR"/>
        </w:rPr>
      </w:pPr>
    </w:p>
    <w:p w:rsidR="007B137E" w:rsidRPr="007B137E" w:rsidRDefault="007B137E" w:rsidP="00BF777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el-GR"/>
        </w:rPr>
      </w:pPr>
    </w:p>
    <w:p w:rsidR="007B137E" w:rsidRPr="007B137E" w:rsidRDefault="007B137E" w:rsidP="00BF777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el-GR"/>
        </w:rPr>
      </w:pPr>
    </w:p>
    <w:p w:rsidR="007B137E" w:rsidRPr="007B137E" w:rsidRDefault="007B137E" w:rsidP="00BF777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el-GR"/>
        </w:rPr>
      </w:pPr>
    </w:p>
    <w:p w:rsidR="007B137E" w:rsidRPr="007B137E" w:rsidRDefault="007B137E" w:rsidP="00BF777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el-GR"/>
        </w:rPr>
      </w:pPr>
    </w:p>
    <w:p w:rsidR="007B137E" w:rsidRPr="007B137E" w:rsidRDefault="007B137E" w:rsidP="00BF777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el-GR"/>
        </w:rPr>
      </w:pPr>
    </w:p>
    <w:p w:rsidR="007B137E" w:rsidRPr="007B137E" w:rsidRDefault="007B137E" w:rsidP="00BF777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el-GR"/>
        </w:rPr>
      </w:pPr>
    </w:p>
    <w:p w:rsidR="007B137E" w:rsidRPr="007B137E" w:rsidRDefault="007B137E" w:rsidP="00BF777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el-GR"/>
        </w:rPr>
      </w:pPr>
    </w:p>
    <w:p w:rsidR="007B137E" w:rsidRPr="007B137E" w:rsidRDefault="00BF7772" w:rsidP="00BF777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lang w:eastAsia="el-GR"/>
        </w:rPr>
        <w:t xml:space="preserve"> </w:t>
      </w:r>
    </w:p>
    <w:p w:rsidR="002F4FBA" w:rsidRPr="007B137E" w:rsidRDefault="002F4FBA" w:rsidP="00BF7772">
      <w:pPr>
        <w:rPr>
          <w:rFonts w:ascii="Tahoma" w:hAnsi="Tahoma" w:cs="Tahoma"/>
        </w:rPr>
      </w:pPr>
    </w:p>
    <w:sectPr w:rsidR="002F4FBA" w:rsidRPr="007B137E" w:rsidSect="002F4F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32ED7"/>
    <w:multiLevelType w:val="hybridMultilevel"/>
    <w:tmpl w:val="E76CDCD8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51185A86"/>
    <w:multiLevelType w:val="hybridMultilevel"/>
    <w:tmpl w:val="D77A2268"/>
    <w:lvl w:ilvl="0" w:tplc="0408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2" w15:restartNumberingAfterBreak="0">
    <w:nsid w:val="730136E4"/>
    <w:multiLevelType w:val="hybridMultilevel"/>
    <w:tmpl w:val="03D2E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137E"/>
    <w:rsid w:val="000B68B4"/>
    <w:rsid w:val="000C62E4"/>
    <w:rsid w:val="002D4CDD"/>
    <w:rsid w:val="002F4FBA"/>
    <w:rsid w:val="003407E2"/>
    <w:rsid w:val="00397E3A"/>
    <w:rsid w:val="003E71AD"/>
    <w:rsid w:val="00562C80"/>
    <w:rsid w:val="005D1AFE"/>
    <w:rsid w:val="00632BBC"/>
    <w:rsid w:val="006336FB"/>
    <w:rsid w:val="00654B0A"/>
    <w:rsid w:val="007B137E"/>
    <w:rsid w:val="00AA7577"/>
    <w:rsid w:val="00B26B78"/>
    <w:rsid w:val="00BF7772"/>
    <w:rsid w:val="00C4575C"/>
    <w:rsid w:val="00F2639F"/>
    <w:rsid w:val="00F3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2983"/>
  <w15:docId w15:val="{E42D5890-2B83-43A2-B6BA-044BD571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B1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13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137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13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3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B13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7B137E"/>
    <w:rPr>
      <w:b/>
      <w:bCs/>
    </w:rPr>
  </w:style>
  <w:style w:type="paragraph" w:styleId="ListParagraph">
    <w:name w:val="List Paragraph"/>
    <w:basedOn w:val="Normal"/>
    <w:uiPriority w:val="34"/>
    <w:qFormat/>
    <w:rsid w:val="007B137E"/>
    <w:pPr>
      <w:spacing w:after="160" w:line="259" w:lineRule="auto"/>
      <w:ind w:left="720"/>
      <w:contextualSpacing/>
    </w:pPr>
    <w:rPr>
      <w:rFonts w:eastAsiaTheme="minorEastAsia"/>
      <w:lang w:eastAsia="zh-TW"/>
    </w:rPr>
  </w:style>
  <w:style w:type="paragraph" w:customStyle="1" w:styleId="Body">
    <w:name w:val="Body"/>
    <w:rsid w:val="007B137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7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mail.smsrus.gr/imp/dynamic.php?page=mailbox" TargetMode="External"/><Relationship Id="rId5" Type="http://schemas.openxmlformats.org/officeDocument/2006/relationships/hyperlink" Target="http://webmail.smsrus.gr/imp/dynamic.php?page=mailbo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egeroutsi</dc:creator>
  <cp:lastModifiedBy>Manolakis Stefanos</cp:lastModifiedBy>
  <cp:revision>6</cp:revision>
  <dcterms:created xsi:type="dcterms:W3CDTF">2018-02-16T10:54:00Z</dcterms:created>
  <dcterms:modified xsi:type="dcterms:W3CDTF">2023-05-10T22:39:00Z</dcterms:modified>
</cp:coreProperties>
</file>